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4285" w14:textId="6118BB57" w:rsidR="006F238D" w:rsidRPr="008500E5" w:rsidRDefault="006F238D" w:rsidP="006F238D">
      <w:pPr>
        <w:tabs>
          <w:tab w:val="center" w:pos="4680"/>
        </w:tabs>
        <w:spacing w:before="60" w:after="240" w:line="259" w:lineRule="auto"/>
        <w:jc w:val="center"/>
        <w:rPr>
          <w:rFonts w:ascii="Arial" w:hAnsi="Arial" w:cs="Arial"/>
          <w:sz w:val="22"/>
          <w:szCs w:val="22"/>
        </w:rPr>
      </w:pPr>
      <w:r w:rsidRPr="008500E5">
        <w:rPr>
          <w:rFonts w:ascii="Arial" w:hAnsi="Arial" w:cs="Arial"/>
          <w:sz w:val="22"/>
          <w:szCs w:val="22"/>
        </w:rPr>
        <w:t>ADVERTISEMENT FOR BIDS</w:t>
      </w:r>
    </w:p>
    <w:p w14:paraId="494AB9B0" w14:textId="77777777" w:rsidR="006F238D" w:rsidRPr="004B3E7F" w:rsidRDefault="006F238D" w:rsidP="006F238D">
      <w:pPr>
        <w:spacing w:line="259" w:lineRule="auto"/>
        <w:jc w:val="both"/>
        <w:rPr>
          <w:rFonts w:ascii="Arial" w:hAnsi="Arial" w:cs="Arial"/>
          <w:b/>
          <w:bCs/>
          <w:szCs w:val="20"/>
        </w:rPr>
      </w:pPr>
      <w:r w:rsidRPr="008500E5">
        <w:rPr>
          <w:rFonts w:ascii="Arial" w:hAnsi="Arial" w:cs="Arial"/>
          <w:szCs w:val="20"/>
        </w:rPr>
        <w:t xml:space="preserve">BID:  </w:t>
      </w:r>
      <w:r w:rsidRPr="008500E5">
        <w:rPr>
          <w:rFonts w:ascii="Arial" w:hAnsi="Arial" w:cs="Arial"/>
          <w:szCs w:val="20"/>
        </w:rPr>
        <w:tab/>
      </w:r>
      <w:r>
        <w:rPr>
          <w:rFonts w:ascii="Arial" w:hAnsi="Arial" w:cs="Arial"/>
          <w:b/>
          <w:bCs/>
          <w:szCs w:val="20"/>
        </w:rPr>
        <w:tab/>
        <w:t>THURSDAY, APRIL 10, 2025 2</w:t>
      </w:r>
      <w:r w:rsidRPr="00EF10BB">
        <w:rPr>
          <w:rFonts w:ascii="Arial" w:hAnsi="Arial" w:cs="Arial"/>
          <w:b/>
          <w:bCs/>
          <w:szCs w:val="20"/>
        </w:rPr>
        <w:t>:00 P.M</w:t>
      </w:r>
      <w:r w:rsidRPr="00E94E84">
        <w:rPr>
          <w:rFonts w:ascii="Arial" w:hAnsi="Arial" w:cs="Arial"/>
          <w:b/>
          <w:bCs/>
          <w:szCs w:val="20"/>
        </w:rPr>
        <w:t>.</w:t>
      </w:r>
    </w:p>
    <w:p w14:paraId="52C278D1" w14:textId="77777777" w:rsidR="006F238D" w:rsidRPr="009912E2" w:rsidRDefault="006F238D" w:rsidP="006F238D">
      <w:pPr>
        <w:spacing w:line="259" w:lineRule="auto"/>
        <w:jc w:val="both"/>
        <w:rPr>
          <w:rFonts w:ascii="Arial" w:hAnsi="Arial" w:cs="Arial"/>
          <w:b/>
          <w:bCs/>
          <w:caps/>
          <w:szCs w:val="20"/>
        </w:rPr>
      </w:pPr>
      <w:r w:rsidRPr="008500E5">
        <w:rPr>
          <w:rFonts w:ascii="Arial" w:hAnsi="Arial" w:cs="Arial"/>
          <w:szCs w:val="20"/>
        </w:rPr>
        <w:t>PROJECT:</w:t>
      </w:r>
      <w:r w:rsidRPr="004B3E7F">
        <w:rPr>
          <w:rFonts w:ascii="Arial" w:hAnsi="Arial" w:cs="Arial"/>
          <w:b/>
          <w:bCs/>
          <w:szCs w:val="20"/>
        </w:rPr>
        <w:t xml:space="preserve">  </w:t>
      </w:r>
      <w:r>
        <w:rPr>
          <w:rFonts w:ascii="Arial" w:hAnsi="Arial" w:cs="Arial"/>
          <w:b/>
          <w:bCs/>
          <w:szCs w:val="20"/>
        </w:rPr>
        <w:tab/>
      </w:r>
      <w:r w:rsidRPr="009912E2">
        <w:rPr>
          <w:rFonts w:ascii="Arial" w:hAnsi="Arial" w:cs="Arial"/>
          <w:b/>
          <w:bCs/>
          <w:caps/>
          <w:szCs w:val="20"/>
        </w:rPr>
        <w:t>Watkins Avenue Widening &amp; Trail Improvements</w:t>
      </w:r>
    </w:p>
    <w:p w14:paraId="09A1C8A4" w14:textId="77777777" w:rsidR="006F238D" w:rsidRPr="009912E2" w:rsidRDefault="006F238D" w:rsidP="006F238D">
      <w:pPr>
        <w:spacing w:line="259" w:lineRule="auto"/>
        <w:jc w:val="both"/>
        <w:rPr>
          <w:rFonts w:ascii="Arial" w:hAnsi="Arial" w:cs="Arial"/>
          <w:b/>
          <w:bCs/>
          <w:caps/>
          <w:szCs w:val="20"/>
        </w:rPr>
      </w:pPr>
      <w:r w:rsidRPr="009912E2">
        <w:rPr>
          <w:rFonts w:ascii="Arial" w:hAnsi="Arial" w:cs="Arial"/>
          <w:b/>
          <w:bCs/>
          <w:caps/>
          <w:szCs w:val="20"/>
        </w:rPr>
        <w:tab/>
      </w:r>
      <w:r w:rsidRPr="009912E2">
        <w:rPr>
          <w:rFonts w:ascii="Arial" w:hAnsi="Arial" w:cs="Arial"/>
          <w:b/>
          <w:bCs/>
          <w:caps/>
          <w:szCs w:val="20"/>
        </w:rPr>
        <w:tab/>
        <w:t>Gene George Blvd. to S. 48</w:t>
      </w:r>
      <w:r w:rsidRPr="009912E2">
        <w:rPr>
          <w:rFonts w:ascii="Arial" w:hAnsi="Arial" w:cs="Arial"/>
          <w:b/>
          <w:bCs/>
          <w:caps/>
          <w:szCs w:val="20"/>
          <w:vertAlign w:val="superscript"/>
        </w:rPr>
        <w:t>th</w:t>
      </w:r>
      <w:r w:rsidRPr="009912E2">
        <w:rPr>
          <w:rFonts w:ascii="Arial" w:hAnsi="Arial" w:cs="Arial"/>
          <w:b/>
          <w:bCs/>
          <w:caps/>
          <w:szCs w:val="20"/>
        </w:rPr>
        <w:t xml:space="preserve"> St.  </w:t>
      </w:r>
    </w:p>
    <w:p w14:paraId="1E9ADF79" w14:textId="77777777" w:rsidR="006F238D" w:rsidRPr="00A95C68" w:rsidRDefault="006F238D" w:rsidP="006F238D">
      <w:pPr>
        <w:spacing w:line="259" w:lineRule="auto"/>
        <w:jc w:val="both"/>
        <w:rPr>
          <w:rFonts w:ascii="Arial" w:hAnsi="Arial" w:cs="Arial"/>
          <w:b/>
          <w:bCs/>
          <w:szCs w:val="20"/>
        </w:rPr>
      </w:pPr>
      <w:r>
        <w:rPr>
          <w:rFonts w:ascii="Arial" w:hAnsi="Arial" w:cs="Arial"/>
          <w:b/>
          <w:bCs/>
          <w:szCs w:val="20"/>
        </w:rPr>
        <w:tab/>
      </w:r>
      <w:r>
        <w:rPr>
          <w:rFonts w:ascii="Arial" w:hAnsi="Arial" w:cs="Arial"/>
          <w:b/>
          <w:bCs/>
          <w:szCs w:val="20"/>
        </w:rPr>
        <w:tab/>
      </w:r>
      <w:r w:rsidRPr="00A95C68">
        <w:rPr>
          <w:rFonts w:ascii="Arial" w:hAnsi="Arial" w:cs="Arial"/>
          <w:b/>
          <w:bCs/>
          <w:szCs w:val="20"/>
        </w:rPr>
        <w:t>040852 WATKINS AVE. PED BRIDGE (SPRINGDALE) (s)</w:t>
      </w:r>
    </w:p>
    <w:p w14:paraId="367BD8A9" w14:textId="77777777" w:rsidR="006F238D" w:rsidRPr="00A95C68" w:rsidRDefault="006F238D" w:rsidP="006F238D">
      <w:pPr>
        <w:spacing w:line="259" w:lineRule="auto"/>
        <w:ind w:left="720" w:firstLine="720"/>
        <w:jc w:val="both"/>
        <w:rPr>
          <w:rFonts w:ascii="Arial" w:hAnsi="Arial" w:cs="Arial"/>
          <w:b/>
          <w:bCs/>
          <w:szCs w:val="20"/>
        </w:rPr>
      </w:pPr>
      <w:proofErr w:type="spellStart"/>
      <w:r w:rsidRPr="00A95C68">
        <w:rPr>
          <w:rFonts w:ascii="Arial" w:hAnsi="Arial" w:cs="Arial"/>
          <w:b/>
          <w:bCs/>
          <w:szCs w:val="20"/>
        </w:rPr>
        <w:t>F.A.P</w:t>
      </w:r>
      <w:proofErr w:type="spellEnd"/>
      <w:r w:rsidRPr="00A95C68">
        <w:rPr>
          <w:rFonts w:ascii="Arial" w:hAnsi="Arial" w:cs="Arial"/>
          <w:b/>
          <w:bCs/>
          <w:szCs w:val="20"/>
        </w:rPr>
        <w:t>. TAPU-9399(29), WASHINGTON COUNTY</w:t>
      </w:r>
    </w:p>
    <w:p w14:paraId="48338B9C" w14:textId="77777777" w:rsidR="006F238D" w:rsidRPr="004B3E7F" w:rsidRDefault="006F238D" w:rsidP="006F238D">
      <w:pPr>
        <w:spacing w:line="259" w:lineRule="auto"/>
        <w:jc w:val="both"/>
        <w:rPr>
          <w:rFonts w:ascii="Arial" w:hAnsi="Arial" w:cs="Arial"/>
          <w:b/>
          <w:bCs/>
          <w:szCs w:val="20"/>
        </w:rPr>
      </w:pPr>
      <w:r w:rsidRPr="004B3E7F">
        <w:rPr>
          <w:rFonts w:ascii="Arial" w:hAnsi="Arial" w:cs="Arial"/>
          <w:b/>
          <w:bCs/>
          <w:szCs w:val="20"/>
        </w:rPr>
        <w:tab/>
      </w:r>
      <w:r>
        <w:rPr>
          <w:rFonts w:ascii="Arial" w:hAnsi="Arial" w:cs="Arial"/>
          <w:b/>
          <w:bCs/>
          <w:szCs w:val="20"/>
        </w:rPr>
        <w:tab/>
      </w:r>
      <w:r w:rsidRPr="008500E5">
        <w:rPr>
          <w:rFonts w:ascii="Arial" w:hAnsi="Arial" w:cs="Arial"/>
          <w:szCs w:val="20"/>
        </w:rPr>
        <w:t>MCE Project No.:</w:t>
      </w:r>
      <w:r>
        <w:rPr>
          <w:rFonts w:ascii="Arial" w:hAnsi="Arial" w:cs="Arial"/>
          <w:szCs w:val="20"/>
        </w:rPr>
        <w:t xml:space="preserve">  </w:t>
      </w:r>
      <w:r>
        <w:rPr>
          <w:rFonts w:ascii="Arial" w:hAnsi="Arial" w:cs="Arial"/>
          <w:b/>
          <w:bCs/>
          <w:szCs w:val="20"/>
        </w:rPr>
        <w:t>18-2177</w:t>
      </w:r>
    </w:p>
    <w:p w14:paraId="7C7FACB2" w14:textId="77777777" w:rsidR="006F238D" w:rsidRPr="004B3E7F" w:rsidRDefault="006F238D" w:rsidP="006F238D">
      <w:pPr>
        <w:spacing w:before="160" w:line="259" w:lineRule="auto"/>
        <w:jc w:val="both"/>
        <w:rPr>
          <w:rFonts w:ascii="Arial" w:hAnsi="Arial" w:cs="Arial"/>
          <w:szCs w:val="20"/>
        </w:rPr>
      </w:pPr>
      <w:r w:rsidRPr="004B3E7F">
        <w:rPr>
          <w:rFonts w:ascii="Arial" w:hAnsi="Arial" w:cs="Arial"/>
          <w:szCs w:val="20"/>
        </w:rPr>
        <w:t>McClelland Consulting Engineers, Inc.</w:t>
      </w:r>
    </w:p>
    <w:p w14:paraId="49111E60" w14:textId="77777777" w:rsidR="006F238D" w:rsidRPr="004B3E7F" w:rsidRDefault="006F238D" w:rsidP="006F238D">
      <w:pPr>
        <w:spacing w:line="259" w:lineRule="auto"/>
        <w:jc w:val="both"/>
        <w:rPr>
          <w:rFonts w:ascii="Arial" w:hAnsi="Arial" w:cs="Arial"/>
          <w:szCs w:val="20"/>
        </w:rPr>
      </w:pPr>
      <w:r w:rsidRPr="004B3E7F">
        <w:rPr>
          <w:rFonts w:ascii="Arial" w:hAnsi="Arial" w:cs="Arial"/>
          <w:szCs w:val="20"/>
        </w:rPr>
        <w:t>1580 E. Stearns St.</w:t>
      </w:r>
    </w:p>
    <w:p w14:paraId="30C73081" w14:textId="77777777" w:rsidR="006F238D" w:rsidRPr="004B3E7F" w:rsidRDefault="006F238D" w:rsidP="006F238D">
      <w:pPr>
        <w:spacing w:line="259" w:lineRule="auto"/>
        <w:jc w:val="both"/>
        <w:rPr>
          <w:rFonts w:ascii="Arial" w:hAnsi="Arial" w:cs="Arial"/>
          <w:szCs w:val="20"/>
        </w:rPr>
      </w:pPr>
      <w:r w:rsidRPr="004B3E7F">
        <w:rPr>
          <w:rFonts w:ascii="Arial" w:hAnsi="Arial" w:cs="Arial"/>
          <w:szCs w:val="20"/>
        </w:rPr>
        <w:t>Fayetteville, Arkansas 72703</w:t>
      </w:r>
    </w:p>
    <w:p w14:paraId="649C805B" w14:textId="77777777" w:rsidR="006F238D" w:rsidRPr="004B3E7F" w:rsidRDefault="006F238D" w:rsidP="006F238D">
      <w:pPr>
        <w:spacing w:line="259" w:lineRule="auto"/>
        <w:jc w:val="both"/>
        <w:rPr>
          <w:rFonts w:ascii="Arial" w:hAnsi="Arial" w:cs="Arial"/>
          <w:szCs w:val="20"/>
        </w:rPr>
      </w:pPr>
      <w:r w:rsidRPr="004B3E7F">
        <w:rPr>
          <w:rFonts w:ascii="Arial" w:hAnsi="Arial" w:cs="Arial"/>
          <w:szCs w:val="20"/>
        </w:rPr>
        <w:t>Phone: (479) 443-2377</w:t>
      </w:r>
    </w:p>
    <w:p w14:paraId="1F5D67AD" w14:textId="77777777" w:rsidR="00253D0F" w:rsidRPr="00DA3025" w:rsidRDefault="00253D0F" w:rsidP="00253D0F">
      <w:pPr>
        <w:spacing w:before="160" w:line="259" w:lineRule="auto"/>
        <w:jc w:val="both"/>
        <w:rPr>
          <w:rFonts w:ascii="Arial" w:hAnsi="Arial" w:cs="Arial"/>
          <w:szCs w:val="20"/>
        </w:rPr>
      </w:pPr>
      <w:bookmarkStart w:id="0" w:name="_Hlk178317428"/>
      <w:r w:rsidRPr="00DA3025">
        <w:rPr>
          <w:rFonts w:ascii="Arial" w:hAnsi="Arial" w:cs="Arial"/>
          <w:szCs w:val="20"/>
        </w:rPr>
        <w:t>City of Springdale</w:t>
      </w:r>
      <w:bookmarkEnd w:id="0"/>
      <w:r w:rsidRPr="00DA3025">
        <w:rPr>
          <w:rFonts w:ascii="Arial" w:hAnsi="Arial" w:cs="Arial"/>
          <w:szCs w:val="20"/>
        </w:rPr>
        <w:t>, will receive sealed bids for the</w:t>
      </w:r>
      <w:r w:rsidRPr="00DA3025">
        <w:rPr>
          <w:rFonts w:ascii="Arial" w:hAnsi="Arial" w:cs="Arial"/>
          <w:b/>
          <w:bCs/>
          <w:szCs w:val="20"/>
        </w:rPr>
        <w:t xml:space="preserve"> Watkins Avenue Widening &amp; Trail Improvements, Gene George Blvd. to S. 48</w:t>
      </w:r>
      <w:r w:rsidRPr="00DA3025">
        <w:rPr>
          <w:rFonts w:ascii="Arial" w:hAnsi="Arial" w:cs="Arial"/>
          <w:b/>
          <w:bCs/>
          <w:szCs w:val="20"/>
          <w:vertAlign w:val="superscript"/>
        </w:rPr>
        <w:t>th</w:t>
      </w:r>
      <w:r w:rsidRPr="00DA3025">
        <w:rPr>
          <w:rFonts w:ascii="Arial" w:hAnsi="Arial" w:cs="Arial"/>
          <w:b/>
          <w:bCs/>
          <w:szCs w:val="20"/>
        </w:rPr>
        <w:t xml:space="preserve"> St. </w:t>
      </w:r>
      <w:r w:rsidRPr="00DA3025">
        <w:rPr>
          <w:rFonts w:ascii="Arial" w:hAnsi="Arial" w:cs="Arial"/>
          <w:szCs w:val="20"/>
        </w:rPr>
        <w:t>until</w:t>
      </w:r>
      <w:r w:rsidRPr="00DA3025">
        <w:rPr>
          <w:rFonts w:ascii="Arial" w:hAnsi="Arial" w:cs="Arial"/>
          <w:b/>
          <w:bCs/>
          <w:szCs w:val="20"/>
        </w:rPr>
        <w:t xml:space="preserve"> 2:00 P.M. </w:t>
      </w:r>
      <w:r w:rsidRPr="00DA3025">
        <w:rPr>
          <w:rFonts w:ascii="Arial" w:hAnsi="Arial" w:cs="Arial"/>
          <w:szCs w:val="20"/>
        </w:rPr>
        <w:t>local time on</w:t>
      </w:r>
      <w:r w:rsidRPr="00DA3025">
        <w:rPr>
          <w:rFonts w:ascii="Arial" w:hAnsi="Arial" w:cs="Arial"/>
          <w:b/>
          <w:bCs/>
          <w:szCs w:val="20"/>
        </w:rPr>
        <w:t xml:space="preserve"> Thursday, April 10, 2025 at Springdale City Hall, 201 Spring Street, Springdale, AR 72764</w:t>
      </w:r>
      <w:r w:rsidRPr="00DA3025">
        <w:rPr>
          <w:rFonts w:ascii="Arial" w:hAnsi="Arial" w:cs="Arial"/>
          <w:szCs w:val="20"/>
        </w:rPr>
        <w:t>. Bids received after this time will not be accepted. Bids will be opened and publicly read aloud immediately after specified closing time.  Meeting information will be posted to the QuestCDN online bid interface under Project Q&amp;A. All interested parties are invited to attend.</w:t>
      </w:r>
    </w:p>
    <w:p w14:paraId="5D5F130A"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color w:val="000000"/>
          <w:szCs w:val="20"/>
        </w:rPr>
        <w:t xml:space="preserve">This project features a prefabricated steel truss bridge that will span 270' across I49. The major work will include mobilization &amp; demobilization, clearing of established trees &amp; vegetation, earthworks, underground storm drainage, mill and overlay of approximately 1,700' of existing 24' width roadway, approximately 1,782' of roadway widening to 36' back of curb to back of curb, approximately 2,265' of 10' wide concrete trail with a 270' long 12' wide shared use bridge, associated bridge work, abutments and wingwalls, roadway and trail markings, fencing, seeding, and sodding.  The bridge placement work will take place in Arkansas Department of Transportation (ARDOT) right-of-way and will include the relocation of an </w:t>
      </w:r>
      <w:bookmarkStart w:id="1" w:name="_Hlk176852149"/>
      <w:r w:rsidRPr="00DA3025">
        <w:rPr>
          <w:rFonts w:ascii="Arial" w:hAnsi="Arial" w:cs="Arial"/>
          <w:color w:val="000000"/>
          <w:szCs w:val="20"/>
        </w:rPr>
        <w:t>ARDOT</w:t>
      </w:r>
      <w:bookmarkEnd w:id="1"/>
      <w:r w:rsidRPr="00DA3025">
        <w:rPr>
          <w:rFonts w:ascii="Arial" w:hAnsi="Arial" w:cs="Arial"/>
          <w:color w:val="000000"/>
          <w:szCs w:val="20"/>
        </w:rPr>
        <w:t xml:space="preserve"> traffic camera with associated work that will include coordination with ARDOT. The need for temporary lane closures to I49 for bridge placement will require coordination with ARDOT. </w:t>
      </w:r>
    </w:p>
    <w:p w14:paraId="236A5F02"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szCs w:val="20"/>
        </w:rPr>
        <w:t xml:space="preserve">Bids shall be on a unit price basis. </w:t>
      </w:r>
    </w:p>
    <w:p w14:paraId="42CB8EF7"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szCs w:val="20"/>
        </w:rPr>
        <w:t xml:space="preserve">Digital copies of the bid documents are available at </w:t>
      </w:r>
      <w:hyperlink r:id="rId4" w:history="1">
        <w:r w:rsidRPr="00DA3025">
          <w:rPr>
            <w:rStyle w:val="Hyperlink"/>
            <w:rFonts w:ascii="Arial" w:eastAsiaTheme="majorEastAsia" w:hAnsi="Arial" w:cs="Arial"/>
            <w:szCs w:val="20"/>
          </w:rPr>
          <w:t>http://www.mce.us.com</w:t>
        </w:r>
      </w:hyperlink>
      <w:r w:rsidRPr="00DA3025">
        <w:rPr>
          <w:rFonts w:ascii="Arial" w:hAnsi="Arial" w:cs="Arial"/>
          <w:szCs w:val="20"/>
        </w:rPr>
        <w:t xml:space="preserve"> for a fee of $22.00. These documents may be downloaded by selecting this project from the “Current Bids” link, and by entering Quest Project Number </w:t>
      </w:r>
      <w:r w:rsidRPr="00DA3025">
        <w:rPr>
          <w:rFonts w:ascii="Arial" w:hAnsi="Arial" w:cs="Arial"/>
          <w:b/>
          <w:bCs/>
          <w:szCs w:val="20"/>
        </w:rPr>
        <w:t xml:space="preserve">9586425 </w:t>
      </w:r>
      <w:r w:rsidRPr="00DA3025">
        <w:rPr>
          <w:rFonts w:ascii="Arial" w:hAnsi="Arial" w:cs="Arial"/>
          <w:szCs w:val="20"/>
        </w:rPr>
        <w:t xml:space="preserve">on the “Browse Projects” page. For assistance and free membership registration, contact QuestCDN at (952) 233-1632 or </w:t>
      </w:r>
      <w:hyperlink r:id="rId5" w:history="1">
        <w:r w:rsidRPr="00DA3025">
          <w:rPr>
            <w:rStyle w:val="Hyperlink"/>
            <w:rFonts w:ascii="Arial" w:eastAsiaTheme="majorEastAsia" w:hAnsi="Arial" w:cs="Arial"/>
            <w:szCs w:val="20"/>
          </w:rPr>
          <w:t>info@questcdn.com</w:t>
        </w:r>
      </w:hyperlink>
      <w:r w:rsidRPr="00DA3025">
        <w:rPr>
          <w:rFonts w:ascii="Arial" w:hAnsi="Arial" w:cs="Arial"/>
          <w:szCs w:val="20"/>
        </w:rPr>
        <w:t xml:space="preserve">. Addendums to the bid package will be issued through the online MCE Plan Holders List; therefore, all prime bidders shall be responsible for downloading the bid documents from the MCE online plan room in order to be included in the Plan Holders List and submit a bid. Bidders must enter the addenda numbers in the Proposal to verify receipt. </w:t>
      </w:r>
    </w:p>
    <w:p w14:paraId="16387F43"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szCs w:val="20"/>
        </w:rPr>
        <w:t>Each Bid must be submitted on the prescribed form and accompanied by a certified check or bid bond executed on the prescribed form, payable to City of Johnson in an amount not less than five percent (5%) of the amount bid.</w:t>
      </w:r>
    </w:p>
    <w:p w14:paraId="1076E58A"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szCs w:val="20"/>
        </w:rPr>
        <w:t>A non-mandatory pre-bid meeting will be held at 2:00 P.M. local time on Thursday, March 27, 2025 at Springdale City Hall, 201 Spring Street, Springdale, AR 72764.</w:t>
      </w:r>
    </w:p>
    <w:p w14:paraId="3C509B73"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szCs w:val="20"/>
        </w:rPr>
        <w:t xml:space="preserve">For information concerning the proposed work, </w:t>
      </w:r>
      <w:r w:rsidRPr="00DA3025">
        <w:rPr>
          <w:rFonts w:ascii="Arial" w:hAnsi="Arial" w:cs="Arial"/>
          <w:b/>
          <w:bCs/>
          <w:szCs w:val="20"/>
        </w:rPr>
        <w:t>contact J. Strain, P.E. Project Manager, McClelland Consulting Engineers</w:t>
      </w:r>
      <w:r w:rsidRPr="00DA3025">
        <w:rPr>
          <w:rFonts w:ascii="Arial" w:hAnsi="Arial" w:cs="Arial"/>
          <w:szCs w:val="20"/>
        </w:rPr>
        <w:t xml:space="preserve">. </w:t>
      </w:r>
    </w:p>
    <w:p w14:paraId="7B686D14" w14:textId="77777777" w:rsidR="00253D0F" w:rsidRPr="00DA3025" w:rsidRDefault="00253D0F" w:rsidP="00253D0F">
      <w:pPr>
        <w:spacing w:line="259" w:lineRule="auto"/>
        <w:jc w:val="both"/>
        <w:rPr>
          <w:rFonts w:ascii="Arial" w:hAnsi="Arial" w:cs="Arial"/>
          <w:szCs w:val="20"/>
        </w:rPr>
      </w:pPr>
    </w:p>
    <w:p w14:paraId="702DA474" w14:textId="77777777" w:rsidR="00253D0F" w:rsidRPr="00DA3025" w:rsidRDefault="00253D0F" w:rsidP="00253D0F">
      <w:pPr>
        <w:spacing w:line="259" w:lineRule="auto"/>
        <w:jc w:val="both"/>
        <w:rPr>
          <w:rFonts w:ascii="Arial" w:hAnsi="Arial" w:cs="Arial"/>
          <w:szCs w:val="20"/>
        </w:rPr>
      </w:pPr>
      <w:r w:rsidRPr="00DA3025">
        <w:rPr>
          <w:rFonts w:ascii="Arial" w:hAnsi="Arial" w:cs="Arial"/>
          <w:szCs w:val="20"/>
        </w:rPr>
        <w:t xml:space="preserve">Phone: </w:t>
      </w:r>
      <w:r w:rsidRPr="00DA3025">
        <w:rPr>
          <w:rFonts w:ascii="Arial" w:hAnsi="Arial" w:cs="Arial"/>
          <w:b/>
          <w:bCs/>
          <w:szCs w:val="20"/>
        </w:rPr>
        <w:t>479-443-2377</w:t>
      </w:r>
    </w:p>
    <w:p w14:paraId="220AF0A7" w14:textId="77777777" w:rsidR="00253D0F" w:rsidRPr="00DA3025" w:rsidRDefault="00253D0F" w:rsidP="00253D0F">
      <w:pPr>
        <w:spacing w:line="259" w:lineRule="auto"/>
        <w:jc w:val="both"/>
        <w:rPr>
          <w:rFonts w:ascii="Arial" w:hAnsi="Arial" w:cs="Arial"/>
          <w:szCs w:val="20"/>
        </w:rPr>
      </w:pPr>
      <w:r w:rsidRPr="00DA3025">
        <w:rPr>
          <w:rFonts w:ascii="Arial" w:hAnsi="Arial" w:cs="Arial"/>
          <w:szCs w:val="20"/>
        </w:rPr>
        <w:t xml:space="preserve">Email: </w:t>
      </w:r>
      <w:r w:rsidRPr="00DA3025">
        <w:rPr>
          <w:rFonts w:ascii="Arial" w:hAnsi="Arial" w:cs="Arial"/>
          <w:b/>
          <w:bCs/>
          <w:szCs w:val="20"/>
        </w:rPr>
        <w:t>jstrain@mce.us.com</w:t>
      </w:r>
      <w:r w:rsidRPr="00DA3025">
        <w:rPr>
          <w:rFonts w:ascii="Arial" w:hAnsi="Arial" w:cs="Arial"/>
          <w:szCs w:val="20"/>
        </w:rPr>
        <w:t xml:space="preserve"> </w:t>
      </w:r>
    </w:p>
    <w:p w14:paraId="18BEE98C" w14:textId="77777777" w:rsidR="00253D0F" w:rsidRPr="00DA3025" w:rsidRDefault="00253D0F" w:rsidP="00253D0F">
      <w:pPr>
        <w:spacing w:line="259" w:lineRule="auto"/>
        <w:jc w:val="both"/>
        <w:rPr>
          <w:rFonts w:ascii="Arial" w:hAnsi="Arial" w:cs="Arial"/>
          <w:szCs w:val="20"/>
        </w:rPr>
      </w:pPr>
    </w:p>
    <w:p w14:paraId="6F126025" w14:textId="77777777" w:rsidR="00253D0F" w:rsidRPr="00DA3025" w:rsidRDefault="00253D0F" w:rsidP="00253D0F">
      <w:pPr>
        <w:spacing w:line="259" w:lineRule="auto"/>
        <w:jc w:val="both"/>
        <w:rPr>
          <w:rFonts w:ascii="Arial" w:hAnsi="Arial" w:cs="Arial"/>
        </w:rPr>
      </w:pPr>
    </w:p>
    <w:p w14:paraId="2EFF65CD" w14:textId="77777777" w:rsidR="00253D0F" w:rsidRPr="00DA3025" w:rsidRDefault="00253D0F" w:rsidP="00253D0F">
      <w:pPr>
        <w:spacing w:line="259" w:lineRule="auto"/>
        <w:jc w:val="both"/>
        <w:rPr>
          <w:rFonts w:ascii="Arial" w:hAnsi="Arial" w:cs="Arial"/>
          <w:szCs w:val="20"/>
        </w:rPr>
      </w:pPr>
      <w:r w:rsidRPr="00DA3025">
        <w:rPr>
          <w:rFonts w:ascii="Arial" w:hAnsi="Arial" w:cs="Arial"/>
        </w:rPr>
        <w:t>Bidder are advised that Arkansas State Contractor Licensing Law applies to this project. Subcontractors are also required to be licensed according to Arkansas State Law. Licensure is not required to submit a bid; however, evidence of licensure shall be provided to the Owner prior to signing the contract.</w:t>
      </w:r>
    </w:p>
    <w:p w14:paraId="16F134C7" w14:textId="77777777" w:rsidR="00253D0F" w:rsidRPr="00DA3025" w:rsidRDefault="00253D0F" w:rsidP="00253D0F">
      <w:pPr>
        <w:spacing w:line="259" w:lineRule="auto"/>
        <w:jc w:val="both"/>
        <w:rPr>
          <w:rFonts w:ascii="Arial" w:hAnsi="Arial" w:cs="Arial"/>
          <w:szCs w:val="20"/>
        </w:rPr>
      </w:pPr>
    </w:p>
    <w:p w14:paraId="3E827ED3" w14:textId="77777777" w:rsidR="00253D0F" w:rsidRPr="00DA3025" w:rsidRDefault="00253D0F" w:rsidP="00253D0F">
      <w:pPr>
        <w:spacing w:line="259" w:lineRule="auto"/>
        <w:jc w:val="both"/>
        <w:rPr>
          <w:rFonts w:ascii="Arial" w:hAnsi="Arial" w:cs="Arial"/>
          <w:szCs w:val="20"/>
        </w:rPr>
      </w:pPr>
      <w:r w:rsidRPr="00DA3025">
        <w:rPr>
          <w:rFonts w:ascii="Arial" w:hAnsi="Arial" w:cs="Arial"/>
          <w:szCs w:val="20"/>
        </w:rPr>
        <w:t>The attention of the Bidder is directed to the applicable federal and state requirements and conditions of employment to be observed and minimum wage rates to be paid under this Contract.</w:t>
      </w:r>
    </w:p>
    <w:p w14:paraId="2F4837E6"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szCs w:val="20"/>
        </w:rPr>
        <w:t>Pursuant to Arkansas Code Annotated 22-9-203, The City of Springdale encourages all qualified small, minority and women business enterprises to bid on and receive contracts for goods, services, and construction. Also, The City of Springdale encourages all general contractors to subcontract portions of their contract to</w:t>
      </w:r>
      <w:r w:rsidRPr="00DA3025">
        <w:rPr>
          <w:rFonts w:ascii="Arial" w:hAnsi="Arial" w:cs="Arial"/>
          <w:i/>
          <w:iCs/>
          <w:szCs w:val="20"/>
        </w:rPr>
        <w:t xml:space="preserve"> </w:t>
      </w:r>
      <w:r w:rsidRPr="00DA3025">
        <w:rPr>
          <w:rFonts w:ascii="Arial" w:hAnsi="Arial" w:cs="Arial"/>
          <w:szCs w:val="20"/>
        </w:rPr>
        <w:t>qualified small, minority, and women business enterprises.</w:t>
      </w:r>
    </w:p>
    <w:p w14:paraId="009544D5" w14:textId="77777777" w:rsidR="00253D0F" w:rsidRPr="00DA3025" w:rsidRDefault="00253D0F" w:rsidP="00253D0F">
      <w:pPr>
        <w:spacing w:before="160" w:line="259" w:lineRule="auto"/>
        <w:jc w:val="both"/>
        <w:rPr>
          <w:rFonts w:ascii="Arial" w:hAnsi="Arial" w:cs="Arial"/>
          <w:szCs w:val="22"/>
        </w:rPr>
      </w:pPr>
      <w:r w:rsidRPr="00DA3025">
        <w:rPr>
          <w:rFonts w:ascii="Arial" w:hAnsi="Arial" w:cs="Arial"/>
        </w:rPr>
        <w:t>The City hereby notifies all bidders that this contract is subject to applicable labor laws, non-discrimination provisions, wage rate laws, and other federal laws including the Fair Labor Standards Act of 1938. The Work Hours Act of 1962 and Title VI of the Civil Rights Act of 1964 also apply.</w:t>
      </w:r>
    </w:p>
    <w:p w14:paraId="797E3D6C"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rPr>
        <w:t>Build America, Buy America provisions apply to this project.</w:t>
      </w:r>
    </w:p>
    <w:p w14:paraId="7B075237"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szCs w:val="20"/>
        </w:rPr>
        <w:t>The Owner reserves the right to waive irregularities and to reject bids and to postpone the award of the Contract for a period of time, which shall not exceed beyond 90 days from the bid opening date.</w:t>
      </w:r>
    </w:p>
    <w:p w14:paraId="62EA08A1" w14:textId="77777777" w:rsidR="00253D0F" w:rsidRPr="00DA3025" w:rsidRDefault="00253D0F" w:rsidP="00253D0F">
      <w:pPr>
        <w:spacing w:before="160" w:line="259" w:lineRule="auto"/>
        <w:jc w:val="both"/>
        <w:rPr>
          <w:rFonts w:ascii="Arial" w:hAnsi="Arial" w:cs="Arial"/>
          <w:szCs w:val="20"/>
        </w:rPr>
      </w:pPr>
      <w:r w:rsidRPr="00DA3025">
        <w:rPr>
          <w:rFonts w:ascii="Arial" w:hAnsi="Arial" w:cs="Arial"/>
          <w:szCs w:val="20"/>
        </w:rPr>
        <w:t xml:space="preserve">This publication was paid for by the City of Springdale, and the cost of the publication is </w:t>
      </w:r>
      <w:r w:rsidRPr="00DA3025">
        <w:rPr>
          <w:rFonts w:ascii="Arial" w:hAnsi="Arial" w:cs="Arial"/>
          <w:b/>
          <w:bCs/>
          <w:szCs w:val="20"/>
        </w:rPr>
        <w:t>$</w:t>
      </w:r>
      <w:proofErr w:type="spellStart"/>
      <w:r w:rsidRPr="00DA3025">
        <w:rPr>
          <w:rFonts w:ascii="Arial" w:hAnsi="Arial" w:cs="Arial"/>
          <w:b/>
          <w:bCs/>
          <w:szCs w:val="20"/>
        </w:rPr>
        <w:t>XXX.XX</w:t>
      </w:r>
      <w:proofErr w:type="spellEnd"/>
      <w:r w:rsidRPr="00DA3025">
        <w:rPr>
          <w:rFonts w:ascii="Arial" w:hAnsi="Arial" w:cs="Arial"/>
          <w:szCs w:val="20"/>
        </w:rPr>
        <w:t>, per Arkansas Code 14-55-208 and related statutes.</w:t>
      </w:r>
    </w:p>
    <w:p w14:paraId="475A040B" w14:textId="77777777" w:rsidR="00253D0F" w:rsidRPr="002C31ED" w:rsidRDefault="00253D0F" w:rsidP="00253D0F">
      <w:pPr>
        <w:spacing w:before="160" w:line="259" w:lineRule="auto"/>
        <w:jc w:val="both"/>
        <w:rPr>
          <w:rFonts w:ascii="Arial" w:hAnsi="Arial" w:cs="Arial"/>
          <w:szCs w:val="20"/>
        </w:rPr>
      </w:pPr>
      <w:r w:rsidRPr="00DA3025">
        <w:rPr>
          <w:rFonts w:ascii="Arial" w:hAnsi="Arial" w:cs="Arial"/>
          <w:szCs w:val="20"/>
        </w:rPr>
        <w:t>City of Springdale</w:t>
      </w:r>
    </w:p>
    <w:p w14:paraId="20E793FD" w14:textId="77777777" w:rsidR="0070668C" w:rsidRDefault="0070668C" w:rsidP="00253D0F">
      <w:pPr>
        <w:spacing w:before="160" w:line="259" w:lineRule="auto"/>
        <w:jc w:val="both"/>
      </w:pPr>
    </w:p>
    <w:sectPr w:rsidR="00706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8D"/>
    <w:rsid w:val="00253D0F"/>
    <w:rsid w:val="00383097"/>
    <w:rsid w:val="00484A5F"/>
    <w:rsid w:val="005961A4"/>
    <w:rsid w:val="006F238D"/>
    <w:rsid w:val="0070668C"/>
    <w:rsid w:val="0085756F"/>
    <w:rsid w:val="00B76C48"/>
    <w:rsid w:val="00F4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BDB4"/>
  <w15:chartTrackingRefBased/>
  <w15:docId w15:val="{FC904E87-4C95-4E4F-88CC-C646DF5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8D"/>
    <w:pPr>
      <w:widowControl w:val="0"/>
      <w:autoSpaceDE w:val="0"/>
      <w:autoSpaceDN w:val="0"/>
      <w:adjustRightInd w:val="0"/>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uiPriority w:val="9"/>
    <w:qFormat/>
    <w:rsid w:val="006F238D"/>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238D"/>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238D"/>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238D"/>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F238D"/>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F238D"/>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F238D"/>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F238D"/>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F238D"/>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3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3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3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23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2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38D"/>
    <w:rPr>
      <w:rFonts w:eastAsiaTheme="majorEastAsia" w:cstheme="majorBidi"/>
      <w:color w:val="272727" w:themeColor="text1" w:themeTint="D8"/>
    </w:rPr>
  </w:style>
  <w:style w:type="paragraph" w:styleId="Title">
    <w:name w:val="Title"/>
    <w:basedOn w:val="Normal"/>
    <w:next w:val="Normal"/>
    <w:link w:val="TitleChar"/>
    <w:uiPriority w:val="10"/>
    <w:qFormat/>
    <w:rsid w:val="006F238D"/>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2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38D"/>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2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38D"/>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F238D"/>
    <w:rPr>
      <w:i/>
      <w:iCs/>
      <w:color w:val="404040" w:themeColor="text1" w:themeTint="BF"/>
    </w:rPr>
  </w:style>
  <w:style w:type="paragraph" w:styleId="ListParagraph">
    <w:name w:val="List Paragraph"/>
    <w:basedOn w:val="Normal"/>
    <w:uiPriority w:val="34"/>
    <w:qFormat/>
    <w:rsid w:val="006F238D"/>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F238D"/>
    <w:rPr>
      <w:i/>
      <w:iCs/>
      <w:color w:val="2F5496" w:themeColor="accent1" w:themeShade="BF"/>
    </w:rPr>
  </w:style>
  <w:style w:type="paragraph" w:styleId="IntenseQuote">
    <w:name w:val="Intense Quote"/>
    <w:basedOn w:val="Normal"/>
    <w:next w:val="Normal"/>
    <w:link w:val="IntenseQuoteChar"/>
    <w:uiPriority w:val="30"/>
    <w:qFormat/>
    <w:rsid w:val="006F238D"/>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F238D"/>
    <w:rPr>
      <w:i/>
      <w:iCs/>
      <w:color w:val="2F5496" w:themeColor="accent1" w:themeShade="BF"/>
    </w:rPr>
  </w:style>
  <w:style w:type="character" w:styleId="IntenseReference">
    <w:name w:val="Intense Reference"/>
    <w:basedOn w:val="DefaultParagraphFont"/>
    <w:uiPriority w:val="32"/>
    <w:qFormat/>
    <w:rsid w:val="006F238D"/>
    <w:rPr>
      <w:b/>
      <w:bCs/>
      <w:smallCaps/>
      <w:color w:val="2F5496" w:themeColor="accent1" w:themeShade="BF"/>
      <w:spacing w:val="5"/>
    </w:rPr>
  </w:style>
  <w:style w:type="character" w:styleId="Hyperlink">
    <w:name w:val="Hyperlink"/>
    <w:uiPriority w:val="99"/>
    <w:rsid w:val="006F23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questcdn.com" TargetMode="External"/><Relationship Id="rId4" Type="http://schemas.openxmlformats.org/officeDocument/2006/relationships/hyperlink" Target="http://www.mc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Campbell</dc:creator>
  <cp:keywords/>
  <dc:description/>
  <cp:lastModifiedBy>Helen Campbell</cp:lastModifiedBy>
  <cp:revision>3</cp:revision>
  <dcterms:created xsi:type="dcterms:W3CDTF">2025-03-10T14:32:00Z</dcterms:created>
  <dcterms:modified xsi:type="dcterms:W3CDTF">2025-03-10T18:18:00Z</dcterms:modified>
</cp:coreProperties>
</file>